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24" w:rsidRDefault="00924224" w:rsidP="00C85C76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D079A8" w:rsidRDefault="00D079A8" w:rsidP="00C85C76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E462D" w:rsidRDefault="001E462D" w:rsidP="001E462D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Приложение № 2 </w:t>
      </w:r>
    </w:p>
    <w:p w:rsidR="001E462D" w:rsidRDefault="001E462D" w:rsidP="001E462D">
      <w:pPr>
        <w:ind w:firstLine="426"/>
        <w:jc w:val="right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 Документации о закупке</w:t>
      </w:r>
    </w:p>
    <w:p w:rsidR="00197425" w:rsidRDefault="00197425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A82347" w:rsidRDefault="00A82347" w:rsidP="00A82347">
      <w:pPr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  <w:r>
        <w:t xml:space="preserve">                                                                    </w:t>
      </w: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26B19" w:rsidRDefault="00C26B19" w:rsidP="001E462D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sz w:val="28"/>
          <w:szCs w:val="28"/>
        </w:rPr>
      </w:pPr>
    </w:p>
    <w:p w:rsidR="001E462D" w:rsidRPr="001E462D" w:rsidRDefault="001E462D" w:rsidP="001E462D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rPr>
          <w:b/>
          <w:sz w:val="28"/>
          <w:szCs w:val="28"/>
        </w:rPr>
      </w:pPr>
    </w:p>
    <w:p w:rsidR="0091559E" w:rsidRDefault="00D33421" w:rsidP="000B153B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 w:rsidRPr="001E462D">
        <w:rPr>
          <w:b/>
          <w:sz w:val="28"/>
          <w:szCs w:val="28"/>
        </w:rPr>
        <w:t>Техническое з</w:t>
      </w:r>
      <w:r w:rsidR="001E462D">
        <w:rPr>
          <w:b/>
          <w:sz w:val="28"/>
          <w:szCs w:val="28"/>
        </w:rPr>
        <w:t xml:space="preserve">адание </w:t>
      </w:r>
    </w:p>
    <w:p w:rsidR="00EC64E5" w:rsidRPr="001E462D" w:rsidRDefault="000B153B" w:rsidP="000B153B">
      <w:pPr>
        <w:framePr w:h="5321" w:hRule="exact" w:wrap="auto" w:vAnchor="text" w:hAnchor="page" w:x="1135" w:y="9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кровельных работ</w:t>
      </w: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jc w:val="center"/>
        <w:rPr>
          <w:b/>
          <w:bCs/>
          <w:sz w:val="32"/>
          <w:szCs w:val="32"/>
        </w:rPr>
      </w:pPr>
    </w:p>
    <w:p w:rsidR="00C26B19" w:rsidRPr="007C5254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right="1134"/>
        <w:jc w:val="center"/>
        <w:rPr>
          <w:b/>
          <w:bCs/>
          <w:sz w:val="32"/>
          <w:szCs w:val="32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C26B19" w:rsidRDefault="00C26B19" w:rsidP="00C26B19">
      <w:pPr>
        <w:framePr w:h="5321" w:hRule="exact" w:wrap="auto" w:vAnchor="text" w:hAnchor="page" w:x="1135" w:y="947"/>
        <w:tabs>
          <w:tab w:val="left" w:pos="3640"/>
          <w:tab w:val="center" w:pos="7653"/>
        </w:tabs>
        <w:ind w:left="1134" w:right="1134"/>
        <w:jc w:val="center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197425" w:rsidRDefault="00197425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p w:rsidR="00C26B19" w:rsidRDefault="00C26B19" w:rsidP="00A45326">
      <w:pPr>
        <w:tabs>
          <w:tab w:val="left" w:pos="3640"/>
          <w:tab w:val="center" w:pos="7653"/>
        </w:tabs>
        <w:ind w:left="1134" w:right="1134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194"/>
        <w:gridCol w:w="241"/>
        <w:gridCol w:w="1122"/>
        <w:gridCol w:w="4508"/>
      </w:tblGrid>
      <w:tr w:rsidR="00EB6B74" w:rsidTr="00510FC7">
        <w:trPr>
          <w:gridAfter w:val="2"/>
          <w:wAfter w:w="5630" w:type="dxa"/>
          <w:trHeight w:val="695"/>
        </w:trPr>
        <w:tc>
          <w:tcPr>
            <w:tcW w:w="4194" w:type="dxa"/>
            <w:vMerge w:val="restart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EB6B74" w:rsidTr="00510FC7">
        <w:trPr>
          <w:gridAfter w:val="2"/>
          <w:wAfter w:w="5630" w:type="dxa"/>
          <w:trHeight w:val="378"/>
        </w:trPr>
        <w:tc>
          <w:tcPr>
            <w:tcW w:w="4194" w:type="dxa"/>
            <w:vMerge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EB6B74" w:rsidRDefault="00EB6B74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33421" w:rsidTr="00EB6B74">
        <w:trPr>
          <w:trHeight w:val="1756"/>
        </w:trPr>
        <w:tc>
          <w:tcPr>
            <w:tcW w:w="4194" w:type="dxa"/>
            <w:vMerge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D33421" w:rsidRDefault="00D33421" w:rsidP="00A8705F">
            <w:pPr>
              <w:spacing w:before="120" w:after="120" w:line="276" w:lineRule="auto"/>
              <w:ind w:firstLine="709"/>
              <w:rPr>
                <w:sz w:val="28"/>
                <w:szCs w:val="28"/>
              </w:rPr>
            </w:pPr>
            <w:r w:rsidRPr="00C85C76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33421" w:rsidRDefault="00D33421" w:rsidP="00A8705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8" w:type="dxa"/>
            <w:vMerge w:val="restart"/>
          </w:tcPr>
          <w:p w:rsidR="00D33421" w:rsidRPr="00C26B19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D33421" w:rsidTr="00EB6B74">
        <w:trPr>
          <w:trHeight w:val="785"/>
        </w:trPr>
        <w:tc>
          <w:tcPr>
            <w:tcW w:w="4194" w:type="dxa"/>
            <w:vMerge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D33421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8" w:type="dxa"/>
            <w:vMerge/>
          </w:tcPr>
          <w:p w:rsidR="00D33421" w:rsidRPr="00C26B19" w:rsidRDefault="00D33421" w:rsidP="00721D2C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:rsidR="00B279B0" w:rsidRDefault="00B279B0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3C5DF3">
      <w:pPr>
        <w:rPr>
          <w:sz w:val="28"/>
          <w:szCs w:val="28"/>
        </w:rPr>
      </w:pPr>
    </w:p>
    <w:p w:rsidR="000B153B" w:rsidRDefault="000B153B" w:rsidP="000B1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9A8" w:rsidRPr="000B153B" w:rsidRDefault="00D079A8" w:rsidP="000B15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B153B">
        <w:rPr>
          <w:b/>
          <w:bCs/>
        </w:rPr>
        <w:lastRenderedPageBreak/>
        <w:t>1. Цель и назначение работы.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 xml:space="preserve">Цель - выполнение </w:t>
      </w:r>
      <w:r w:rsidRPr="000B153B">
        <w:rPr>
          <w:bCs/>
        </w:rPr>
        <w:t xml:space="preserve">работ </w:t>
      </w:r>
      <w:r w:rsidRPr="000B153B">
        <w:t xml:space="preserve">по ремонту </w:t>
      </w:r>
      <w:proofErr w:type="gramStart"/>
      <w:r w:rsidRPr="000B153B">
        <w:t xml:space="preserve">кровли </w:t>
      </w:r>
      <w:r w:rsidRPr="000B153B">
        <w:rPr>
          <w:color w:val="FFFF00"/>
        </w:rPr>
        <w:t xml:space="preserve"> </w:t>
      </w:r>
      <w:r w:rsidRPr="000B153B">
        <w:t>блока</w:t>
      </w:r>
      <w:proofErr w:type="gramEnd"/>
      <w:r w:rsidRPr="000B153B">
        <w:t xml:space="preserve"> А</w:t>
      </w:r>
      <w:r w:rsidRPr="000B153B">
        <w:rPr>
          <w:color w:val="FFFF00"/>
        </w:rPr>
        <w:t xml:space="preserve">  </w:t>
      </w:r>
      <w:r w:rsidRPr="000B153B">
        <w:rPr>
          <w:color w:val="000000"/>
        </w:rPr>
        <w:t>здания АО «НПЦ «Вигстар»</w:t>
      </w:r>
      <w:r w:rsidRPr="000B153B">
        <w:t>, расположенному  по адресу: г. Москва, 1-й Дорожный проезд, д. 8.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/>
          <w:bCs/>
        </w:rPr>
        <w:t>2. Обязательные требования.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Правила и порядок выполнения и приемки работ должны проводиться в соответствии с ГОСТ и СНиП.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В связи с тем, что во время проведения ремонтных работ в здании работают сотрудники заказчика, демонтаж производить без применения </w:t>
      </w:r>
      <w:proofErr w:type="spellStart"/>
      <w:r w:rsidRPr="000B153B">
        <w:rPr>
          <w:bCs/>
        </w:rPr>
        <w:t>виброинструментов</w:t>
      </w:r>
      <w:proofErr w:type="spellEnd"/>
      <w:r w:rsidRPr="000B153B">
        <w:rPr>
          <w:bCs/>
        </w:rPr>
        <w:t xml:space="preserve">, </w:t>
      </w:r>
      <w:proofErr w:type="spellStart"/>
      <w:r w:rsidRPr="000B153B">
        <w:rPr>
          <w:bCs/>
        </w:rPr>
        <w:t>виброустановок</w:t>
      </w:r>
      <w:proofErr w:type="spellEnd"/>
      <w:r w:rsidRPr="000B153B">
        <w:rPr>
          <w:bCs/>
        </w:rPr>
        <w:t xml:space="preserve"> и </w:t>
      </w:r>
      <w:proofErr w:type="gramStart"/>
      <w:r w:rsidRPr="000B153B">
        <w:rPr>
          <w:bCs/>
        </w:rPr>
        <w:t>т.д..</w:t>
      </w:r>
      <w:proofErr w:type="gramEnd"/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 Вынос мусора осуществлять с применением подъемников, лифтов либо специального оборудования, не вызывающего распространение пыли и шума. Подрядчику запрещается использовать внутренние лифты и лестницы здания для выноса мусора и передвижения рабочих.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Подрядная организация перед началом и во время работ обязана иметь на объекте легковозводимую, сборную, надежную конструкцию для укрывания ремонтируемой части кровли, </w:t>
      </w:r>
      <w:proofErr w:type="gramStart"/>
      <w:r w:rsidRPr="000B153B">
        <w:rPr>
          <w:bCs/>
        </w:rPr>
        <w:t>чтобы  исключить</w:t>
      </w:r>
      <w:proofErr w:type="gramEnd"/>
      <w:r w:rsidRPr="000B153B">
        <w:rPr>
          <w:bCs/>
        </w:rPr>
        <w:t xml:space="preserve"> протекание кровли в производственные и офисные помещения здания. В случае протекания ремонтируемой кровли на подрядчика будет возложена обязанность по устранению последствий протекания, а также восстановление работоспособности оборудования (демонтаж и монтаж оборудования, отключение и подключение оборудования, пусконаладочные работы).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 xml:space="preserve">Подрядчик не имеет право использовать помещения заказчика для личного использования, приема пищи сотрудниками подрядчика и для хранения оборудования.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bCs/>
        </w:rPr>
        <w:t>Режим работы подрядной организации с 9.00 до 18.00 в рабочие дни.</w:t>
      </w:r>
    </w:p>
    <w:p w:rsidR="000B153B" w:rsidRPr="000B153B" w:rsidRDefault="000B153B" w:rsidP="000B153B">
      <w:pPr>
        <w:ind w:firstLine="709"/>
        <w:jc w:val="both"/>
        <w:rPr>
          <w:rFonts w:eastAsia="Calibri"/>
          <w:lang w:eastAsia="en-US"/>
        </w:rPr>
      </w:pPr>
      <w:r w:rsidRPr="000B153B">
        <w:rPr>
          <w:rFonts w:eastAsia="Calibri"/>
          <w:lang w:eastAsia="en-US"/>
        </w:rPr>
        <w:t>Срок (период) выполнения работ:</w:t>
      </w:r>
    </w:p>
    <w:p w:rsidR="000B153B" w:rsidRPr="000B153B" w:rsidRDefault="000B153B" w:rsidP="000B153B">
      <w:pPr>
        <w:jc w:val="both"/>
        <w:rPr>
          <w:rFonts w:eastAsia="Calibri"/>
          <w:lang w:eastAsia="en-US"/>
        </w:rPr>
      </w:pPr>
      <w:r w:rsidRPr="000B153B">
        <w:rPr>
          <w:rFonts w:eastAsia="Calibri"/>
          <w:lang w:eastAsia="en-US"/>
        </w:rPr>
        <w:t>Срок начала выполнения работ – в течение 5 (пяти)</w:t>
      </w:r>
      <w:r w:rsidRPr="000B153B">
        <w:rPr>
          <w:rFonts w:eastAsia="Arial Unicode MS"/>
          <w:lang w:eastAsia="en-US"/>
        </w:rPr>
        <w:t xml:space="preserve"> рабочих дней </w:t>
      </w:r>
      <w:r w:rsidRPr="000B153B">
        <w:rPr>
          <w:rFonts w:eastAsia="Calibri"/>
          <w:lang w:eastAsia="en-US"/>
        </w:rPr>
        <w:t>с даты заключения настоящего ДОГОВОРА.</w:t>
      </w:r>
    </w:p>
    <w:p w:rsidR="000B153B" w:rsidRPr="000B153B" w:rsidRDefault="000B153B" w:rsidP="000B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lang w:eastAsia="en-US"/>
        </w:rPr>
      </w:pPr>
      <w:r w:rsidRPr="000B153B">
        <w:rPr>
          <w:rFonts w:eastAsia="Calibri"/>
          <w:lang w:eastAsia="en-US"/>
        </w:rPr>
        <w:t>Срок окончания выполнения работ – в течение 60 (шестьдесят)</w:t>
      </w:r>
      <w:r w:rsidRPr="000B153B">
        <w:rPr>
          <w:rFonts w:eastAsia="Arial Unicode MS"/>
          <w:lang w:eastAsia="en-US"/>
        </w:rPr>
        <w:t xml:space="preserve"> рабочих дней с даты начала выполнения работ по </w:t>
      </w:r>
      <w:r w:rsidRPr="000B153B">
        <w:rPr>
          <w:rFonts w:eastAsia="Arial Unicode MS"/>
          <w:lang w:val="x-none" w:eastAsia="en-US"/>
        </w:rPr>
        <w:t>настояще</w:t>
      </w:r>
      <w:r w:rsidRPr="000B153B">
        <w:rPr>
          <w:rFonts w:eastAsia="Arial Unicode MS"/>
          <w:lang w:eastAsia="en-US"/>
        </w:rPr>
        <w:t>му</w:t>
      </w:r>
      <w:r w:rsidRPr="000B153B">
        <w:rPr>
          <w:rFonts w:eastAsia="Arial Unicode MS"/>
          <w:lang w:val="x-none" w:eastAsia="en-US"/>
        </w:rPr>
        <w:t xml:space="preserve"> ДОГОВОР</w:t>
      </w:r>
      <w:r w:rsidRPr="000B153B">
        <w:rPr>
          <w:rFonts w:eastAsia="Arial Unicode MS"/>
          <w:lang w:eastAsia="en-US"/>
        </w:rPr>
        <w:t>У</w:t>
      </w:r>
      <w:r w:rsidRPr="000B153B">
        <w:rPr>
          <w:rFonts w:eastAsia="Calibri"/>
          <w:lang w:eastAsia="en-US"/>
        </w:rPr>
        <w:t>.</w:t>
      </w:r>
    </w:p>
    <w:p w:rsidR="000B153B" w:rsidRPr="000B153B" w:rsidRDefault="000B153B" w:rsidP="000B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lang w:eastAsia="en-US"/>
        </w:rPr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B153B">
        <w:rPr>
          <w:b/>
          <w:bCs/>
        </w:rPr>
        <w:t>3. Виды выполняемых работ.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3.1    </w:t>
      </w:r>
      <w:r w:rsidRPr="000B153B">
        <w:rPr>
          <w:color w:val="000000"/>
        </w:rPr>
        <w:t xml:space="preserve">Разборка покрытий кровли из рулонных материалов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3.2.   </w:t>
      </w:r>
      <w:r w:rsidRPr="000B153B">
        <w:rPr>
          <w:color w:val="000000"/>
        </w:rPr>
        <w:t xml:space="preserve">Демонтаж выравнивающей стяжки </w:t>
      </w:r>
      <w:proofErr w:type="spellStart"/>
      <w:r w:rsidRPr="000B153B">
        <w:rPr>
          <w:color w:val="000000"/>
        </w:rPr>
        <w:t>песчанно</w:t>
      </w:r>
      <w:proofErr w:type="spellEnd"/>
      <w:r w:rsidRPr="000B153B">
        <w:rPr>
          <w:color w:val="000000"/>
        </w:rPr>
        <w:t xml:space="preserve">-цементной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3.3    </w:t>
      </w:r>
      <w:r w:rsidRPr="000B153B">
        <w:rPr>
          <w:color w:val="000000"/>
        </w:rPr>
        <w:t>Демонтаж засыпки из керамзита</w:t>
      </w:r>
    </w:p>
    <w:p w:rsidR="000B153B" w:rsidRPr="000B153B" w:rsidRDefault="000B153B" w:rsidP="000B153B">
      <w:pPr>
        <w:contextualSpacing/>
        <w:jc w:val="both"/>
        <w:rPr>
          <w:color w:val="000000"/>
        </w:rPr>
      </w:pPr>
      <w:r w:rsidRPr="000B153B">
        <w:rPr>
          <w:color w:val="000000"/>
        </w:rPr>
        <w:t xml:space="preserve">3.4    </w:t>
      </w:r>
      <w:proofErr w:type="gramStart"/>
      <w:r w:rsidRPr="000B153B">
        <w:rPr>
          <w:color w:val="000000"/>
        </w:rPr>
        <w:t>Демонтаж  воронок</w:t>
      </w:r>
      <w:proofErr w:type="gramEnd"/>
      <w:r w:rsidRPr="000B153B">
        <w:rPr>
          <w:color w:val="000000"/>
        </w:rPr>
        <w:t xml:space="preserve"> </w:t>
      </w:r>
      <w:proofErr w:type="spellStart"/>
      <w:r w:rsidRPr="000B153B">
        <w:rPr>
          <w:color w:val="000000"/>
        </w:rPr>
        <w:t>дождеприемных</w:t>
      </w:r>
      <w:proofErr w:type="spellEnd"/>
    </w:p>
    <w:p w:rsidR="000B153B" w:rsidRPr="000B153B" w:rsidRDefault="000B153B" w:rsidP="000B153B">
      <w:pPr>
        <w:widowControl w:val="0"/>
        <w:tabs>
          <w:tab w:val="left" w:pos="565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 xml:space="preserve">3.5    Разборка мелких покрытий и обделок из листовой стали, поясков, </w:t>
      </w:r>
      <w:proofErr w:type="spellStart"/>
      <w:proofErr w:type="gramStart"/>
      <w:r w:rsidRPr="000B153B">
        <w:rPr>
          <w:color w:val="000000"/>
        </w:rPr>
        <w:t>сандриков</w:t>
      </w:r>
      <w:proofErr w:type="spellEnd"/>
      <w:r w:rsidRPr="000B153B">
        <w:rPr>
          <w:color w:val="000000"/>
        </w:rPr>
        <w:t xml:space="preserve">,   </w:t>
      </w:r>
      <w:proofErr w:type="gramEnd"/>
      <w:r w:rsidRPr="000B153B">
        <w:rPr>
          <w:color w:val="000000"/>
        </w:rPr>
        <w:t xml:space="preserve">                  желобов, отливов, свесов и </w:t>
      </w:r>
      <w:proofErr w:type="spellStart"/>
      <w:r w:rsidRPr="000B153B">
        <w:rPr>
          <w:color w:val="000000"/>
        </w:rPr>
        <w:t>т.д.Демонтаж</w:t>
      </w:r>
      <w:proofErr w:type="spellEnd"/>
      <w:r w:rsidRPr="000B153B">
        <w:rPr>
          <w:color w:val="000000"/>
        </w:rPr>
        <w:t xml:space="preserve">  дверей металлических</w:t>
      </w:r>
      <w:r w:rsidRPr="000B153B">
        <w:rPr>
          <w:color w:val="000000"/>
        </w:rPr>
        <w:tab/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3.6     </w:t>
      </w:r>
      <w:r w:rsidRPr="000B153B">
        <w:rPr>
          <w:color w:val="000000"/>
        </w:rPr>
        <w:t>Восстановление швов между плитами перекрытия цементно-песчаным раствором и битумной обмазкой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3.7     </w:t>
      </w:r>
      <w:r w:rsidRPr="000B153B">
        <w:rPr>
          <w:color w:val="000000"/>
        </w:rPr>
        <w:t>Демонтаж существующих вент. установок на кровле (весом до 50кг)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3.8     </w:t>
      </w:r>
      <w:r w:rsidRPr="000B153B">
        <w:rPr>
          <w:color w:val="000000"/>
        </w:rPr>
        <w:t xml:space="preserve">Устройство </w:t>
      </w:r>
      <w:proofErr w:type="spellStart"/>
      <w:r w:rsidRPr="000B153B">
        <w:rPr>
          <w:color w:val="000000"/>
        </w:rPr>
        <w:t>пароизоляции</w:t>
      </w:r>
      <w:proofErr w:type="spellEnd"/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3.9     </w:t>
      </w:r>
      <w:r w:rsidRPr="000B153B">
        <w:rPr>
          <w:color w:val="000000"/>
        </w:rPr>
        <w:t>Устройство утеплителя плитного (</w:t>
      </w:r>
      <w:proofErr w:type="spellStart"/>
      <w:r w:rsidRPr="000B153B">
        <w:rPr>
          <w:color w:val="000000"/>
        </w:rPr>
        <w:t>Пеноплекс</w:t>
      </w:r>
      <w:proofErr w:type="spellEnd"/>
      <w:r w:rsidRPr="000B153B">
        <w:rPr>
          <w:color w:val="000000"/>
        </w:rPr>
        <w:t xml:space="preserve"> Кровля 35-110мм)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Cs/>
        </w:rPr>
        <w:t xml:space="preserve">3.10   </w:t>
      </w:r>
      <w:r w:rsidRPr="000B153B">
        <w:rPr>
          <w:color w:val="000000"/>
        </w:rPr>
        <w:t xml:space="preserve">Устройство </w:t>
      </w:r>
      <w:proofErr w:type="spellStart"/>
      <w:r w:rsidRPr="000B153B">
        <w:rPr>
          <w:color w:val="000000"/>
        </w:rPr>
        <w:t>уклонообразующего</w:t>
      </w:r>
      <w:proofErr w:type="spellEnd"/>
      <w:r w:rsidRPr="000B153B">
        <w:rPr>
          <w:color w:val="000000"/>
        </w:rPr>
        <w:t xml:space="preserve"> слоя из керамзита М-400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3.11   </w:t>
      </w:r>
      <w:r w:rsidRPr="000B153B">
        <w:rPr>
          <w:color w:val="000000"/>
        </w:rPr>
        <w:t>Устройство выравнивающих стяжек цементно-</w:t>
      </w:r>
      <w:proofErr w:type="spellStart"/>
      <w:proofErr w:type="gramStart"/>
      <w:r w:rsidRPr="000B153B">
        <w:rPr>
          <w:color w:val="000000"/>
        </w:rPr>
        <w:t>песчанных</w:t>
      </w:r>
      <w:proofErr w:type="spellEnd"/>
      <w:r w:rsidRPr="000B153B">
        <w:rPr>
          <w:color w:val="000000"/>
        </w:rPr>
        <w:t xml:space="preserve">  средняя</w:t>
      </w:r>
      <w:proofErr w:type="gramEnd"/>
      <w:r w:rsidRPr="000B153B">
        <w:rPr>
          <w:color w:val="000000"/>
        </w:rPr>
        <w:t xml:space="preserve"> толщина 60мм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3.12   Устройство выравнивающих стяжек цементно-</w:t>
      </w:r>
      <w:proofErr w:type="spellStart"/>
      <w:proofErr w:type="gramStart"/>
      <w:r w:rsidRPr="000B153B">
        <w:rPr>
          <w:color w:val="000000"/>
        </w:rPr>
        <w:t>песчанных</w:t>
      </w:r>
      <w:proofErr w:type="spellEnd"/>
      <w:r w:rsidRPr="000B153B">
        <w:rPr>
          <w:color w:val="000000"/>
        </w:rPr>
        <w:t xml:space="preserve">  средняя</w:t>
      </w:r>
      <w:proofErr w:type="gramEnd"/>
      <w:r w:rsidRPr="000B153B">
        <w:rPr>
          <w:color w:val="000000"/>
        </w:rPr>
        <w:t xml:space="preserve"> толщина 60мм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 xml:space="preserve">3.13    </w:t>
      </w:r>
      <w:proofErr w:type="spellStart"/>
      <w:r w:rsidRPr="000B153B">
        <w:rPr>
          <w:color w:val="000000"/>
        </w:rPr>
        <w:t>Огрунтовка</w:t>
      </w:r>
      <w:proofErr w:type="spellEnd"/>
      <w:r w:rsidRPr="000B153B">
        <w:rPr>
          <w:color w:val="000000"/>
        </w:rPr>
        <w:t xml:space="preserve"> </w:t>
      </w:r>
      <w:proofErr w:type="spellStart"/>
      <w:r w:rsidRPr="000B153B">
        <w:rPr>
          <w:color w:val="000000"/>
        </w:rPr>
        <w:t>праймером</w:t>
      </w:r>
      <w:proofErr w:type="spellEnd"/>
      <w:r w:rsidRPr="000B153B">
        <w:rPr>
          <w:color w:val="000000"/>
        </w:rPr>
        <w:t xml:space="preserve"> битумным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3.14     Устройство кровель плоских из наплавленного материала в два слоя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 xml:space="preserve">3.15     Устройство поясов, </w:t>
      </w:r>
      <w:proofErr w:type="spellStart"/>
      <w:r w:rsidRPr="000B153B">
        <w:rPr>
          <w:color w:val="000000"/>
        </w:rPr>
        <w:t>сандриков</w:t>
      </w:r>
      <w:proofErr w:type="spellEnd"/>
      <w:r w:rsidRPr="000B153B">
        <w:rPr>
          <w:color w:val="000000"/>
        </w:rPr>
        <w:t xml:space="preserve"> из оцинкованной стали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3.16     Устройство прижимной стенки под воздуховодом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3.17     Монтаж водоприемных воронок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3.18     Устройство аэраторов кровельных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3.19     Демонтаж лестницы на кровлю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3.20     Изготовление и монтаж лестницы на кровлю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3.21     Демонтаж металлического ограждения кровли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3.22     Устройство металлического ограждения кровли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lastRenderedPageBreak/>
        <w:t>3.23     Покрытие металлоконструкций грунтовкой ГФ-021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color w:val="000000"/>
        </w:rPr>
        <w:t>3.24     Покрытие металлоконструкций эмалью ПФ-115 в два слоя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B153B">
        <w:rPr>
          <w:color w:val="000000"/>
        </w:rPr>
        <w:t xml:space="preserve">      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B153B">
        <w:rPr>
          <w:bCs/>
        </w:rPr>
        <w:t xml:space="preserve">                                     </w:t>
      </w:r>
      <w:r w:rsidRPr="000B153B">
        <w:rPr>
          <w:b/>
          <w:bCs/>
        </w:rPr>
        <w:t>Вывоз мусора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B153B">
        <w:rPr>
          <w:bCs/>
        </w:rPr>
        <w:t xml:space="preserve">3.25   </w:t>
      </w:r>
      <w:r w:rsidRPr="000B153B">
        <w:rPr>
          <w:color w:val="000000"/>
        </w:rPr>
        <w:t>Очистка от строительного мусора и вывоз на расстояние до 50 км.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0B153B">
        <w:rPr>
          <w:b/>
          <w:bCs/>
        </w:rPr>
        <w:t>4. Ведомость объёмов работ.</w:t>
      </w:r>
    </w:p>
    <w:p w:rsidR="000B153B" w:rsidRPr="000B153B" w:rsidRDefault="000B153B" w:rsidP="000B153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tbl>
      <w:tblPr>
        <w:tblW w:w="10235" w:type="dxa"/>
        <w:tblInd w:w="-601" w:type="dxa"/>
        <w:tblLook w:val="04A0" w:firstRow="1" w:lastRow="0" w:firstColumn="1" w:lastColumn="0" w:noHBand="0" w:noVBand="1"/>
      </w:tblPr>
      <w:tblGrid>
        <w:gridCol w:w="1008"/>
        <w:gridCol w:w="6647"/>
        <w:gridCol w:w="1200"/>
        <w:gridCol w:w="1380"/>
      </w:tblGrid>
      <w:tr w:rsidR="000B153B" w:rsidRPr="000B153B" w:rsidTr="005F3A21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16"/>
              <w:contextualSpacing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 xml:space="preserve">№ </w:t>
            </w:r>
            <w:proofErr w:type="spellStart"/>
            <w:r w:rsidRPr="000B153B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Наименование работ и затрат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Ед. изм.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>Кол-во единиц</w:t>
            </w:r>
          </w:p>
        </w:tc>
      </w:tr>
      <w:tr w:rsidR="000B153B" w:rsidRPr="000B153B" w:rsidTr="005F3A21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108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4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both"/>
              <w:rPr>
                <w:b/>
                <w:color w:val="000000"/>
              </w:rPr>
            </w:pPr>
            <w:r w:rsidRPr="000B153B">
              <w:rPr>
                <w:b/>
                <w:color w:val="000000"/>
              </w:rPr>
              <w:t xml:space="preserve">                                             Блок 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Разборка покрытий кровли из рулонных материалов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Демонтаж выравнивающей стяжки </w:t>
            </w:r>
            <w:proofErr w:type="spellStart"/>
            <w:r w:rsidRPr="000B153B">
              <w:rPr>
                <w:color w:val="000000"/>
              </w:rPr>
              <w:t>песчанно</w:t>
            </w:r>
            <w:proofErr w:type="spellEnd"/>
            <w:r w:rsidRPr="000B153B">
              <w:rPr>
                <w:color w:val="000000"/>
              </w:rPr>
              <w:t xml:space="preserve">-цементной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100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засыпки из керамзита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145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proofErr w:type="gramStart"/>
            <w:r w:rsidRPr="000B153B">
              <w:rPr>
                <w:color w:val="000000"/>
              </w:rPr>
              <w:t>Демонтаж  воронок</w:t>
            </w:r>
            <w:proofErr w:type="gramEnd"/>
            <w:r w:rsidRPr="000B153B">
              <w:rPr>
                <w:color w:val="000000"/>
              </w:rPr>
              <w:t xml:space="preserve"> </w:t>
            </w:r>
            <w:proofErr w:type="spellStart"/>
            <w:r w:rsidRPr="000B153B">
              <w:rPr>
                <w:color w:val="000000"/>
              </w:rPr>
              <w:t>дождеприемных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B153B">
              <w:rPr>
                <w:color w:val="000000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Разборка мелких покрытий и обделок из листовой стали, поясков, </w:t>
            </w:r>
            <w:proofErr w:type="spellStart"/>
            <w:r w:rsidRPr="000B153B">
              <w:rPr>
                <w:color w:val="000000"/>
              </w:rPr>
              <w:t>сандриков</w:t>
            </w:r>
            <w:proofErr w:type="spellEnd"/>
            <w:r w:rsidRPr="000B153B">
              <w:rPr>
                <w:color w:val="000000"/>
              </w:rPr>
              <w:t>, желобов, отливов, свесов и т.д.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136</w:t>
            </w:r>
          </w:p>
        </w:tc>
      </w:tr>
      <w:tr w:rsidR="000B153B" w:rsidRPr="000B153B" w:rsidTr="005F3A21">
        <w:trPr>
          <w:trHeight w:val="7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Восстановление швов между плитами перекрытия цементно-песчаным раствором и битумной обмазкой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70</w:t>
            </w:r>
          </w:p>
        </w:tc>
      </w:tr>
      <w:tr w:rsidR="000B153B" w:rsidRPr="000B153B" w:rsidTr="005F3A21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существующих вент. установок на кровле (весом до 50кг)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14</w:t>
            </w:r>
          </w:p>
        </w:tc>
      </w:tr>
      <w:tr w:rsidR="000B153B" w:rsidRPr="000B153B" w:rsidTr="005F3A21">
        <w:trPr>
          <w:trHeight w:val="7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Устройство </w:t>
            </w:r>
            <w:proofErr w:type="spellStart"/>
            <w:r w:rsidRPr="000B153B">
              <w:rPr>
                <w:color w:val="000000"/>
              </w:rPr>
              <w:t>пароизоляции</w:t>
            </w:r>
            <w:proofErr w:type="spellEnd"/>
            <w:r w:rsidRPr="000B153B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утеплителя плитного (</w:t>
            </w:r>
            <w:proofErr w:type="spellStart"/>
            <w:r w:rsidRPr="000B153B">
              <w:rPr>
                <w:color w:val="000000"/>
              </w:rPr>
              <w:t>Пеноплекс</w:t>
            </w:r>
            <w:proofErr w:type="spellEnd"/>
            <w:r w:rsidRPr="000B153B">
              <w:rPr>
                <w:color w:val="000000"/>
              </w:rPr>
              <w:t xml:space="preserve"> Кровля 35-110мм)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5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Устройство </w:t>
            </w:r>
            <w:proofErr w:type="spellStart"/>
            <w:r w:rsidRPr="000B153B">
              <w:rPr>
                <w:color w:val="000000"/>
              </w:rPr>
              <w:t>уклонообразующего</w:t>
            </w:r>
            <w:proofErr w:type="spellEnd"/>
            <w:r w:rsidRPr="000B153B">
              <w:rPr>
                <w:color w:val="000000"/>
              </w:rPr>
              <w:t xml:space="preserve"> слоя из керамзита М-400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116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выравнивающих стяжек цементно-</w:t>
            </w:r>
            <w:proofErr w:type="spellStart"/>
            <w:proofErr w:type="gramStart"/>
            <w:r w:rsidRPr="000B153B">
              <w:rPr>
                <w:color w:val="000000"/>
              </w:rPr>
              <w:t>песчанных</w:t>
            </w:r>
            <w:proofErr w:type="spellEnd"/>
            <w:r w:rsidRPr="000B153B">
              <w:rPr>
                <w:color w:val="000000"/>
              </w:rPr>
              <w:t xml:space="preserve">  средняя</w:t>
            </w:r>
            <w:proofErr w:type="gramEnd"/>
            <w:r w:rsidRPr="000B153B">
              <w:rPr>
                <w:color w:val="000000"/>
              </w:rPr>
              <w:t xml:space="preserve"> толщина 60мм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Армирование сеткой сварной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proofErr w:type="spellStart"/>
            <w:r w:rsidRPr="000B153B">
              <w:rPr>
                <w:color w:val="000000"/>
              </w:rPr>
              <w:t>Огрунтовка</w:t>
            </w:r>
            <w:proofErr w:type="spellEnd"/>
            <w:r w:rsidRPr="000B153B">
              <w:rPr>
                <w:color w:val="000000"/>
              </w:rPr>
              <w:t xml:space="preserve"> </w:t>
            </w:r>
            <w:proofErr w:type="spellStart"/>
            <w:r w:rsidRPr="000B153B">
              <w:rPr>
                <w:color w:val="000000"/>
              </w:rPr>
              <w:t>праймером</w:t>
            </w:r>
            <w:proofErr w:type="spellEnd"/>
            <w:r w:rsidRPr="000B153B">
              <w:rPr>
                <w:color w:val="000000"/>
              </w:rPr>
              <w:t xml:space="preserve"> битумным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кровель плоских из наплавленного материала в два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801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 xml:space="preserve">Устройство поясов, </w:t>
            </w:r>
            <w:proofErr w:type="spellStart"/>
            <w:r w:rsidRPr="000B153B">
              <w:rPr>
                <w:color w:val="000000"/>
              </w:rPr>
              <w:t>сандриков</w:t>
            </w:r>
            <w:proofErr w:type="spellEnd"/>
            <w:r w:rsidRPr="000B153B">
              <w:rPr>
                <w:color w:val="000000"/>
              </w:rPr>
              <w:t xml:space="preserve"> из оцинкованной стали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136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прижимной стенки под воздуховодом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0,8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Монтаж водоприемных воронок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B153B">
              <w:rPr>
                <w:color w:val="000000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аэраторов кровельных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B153B">
              <w:rPr>
                <w:color w:val="000000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8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лестницы на кровлю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B153B">
              <w:rPr>
                <w:color w:val="000000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Изготовление и монтаж лестницы на кровлю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B153B">
              <w:rPr>
                <w:color w:val="000000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</w:t>
            </w:r>
          </w:p>
        </w:tc>
      </w:tr>
      <w:tr w:rsidR="000B153B" w:rsidRPr="000B153B" w:rsidTr="005F3A21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Демонтаж металлического ограждения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133,6</w:t>
            </w:r>
          </w:p>
        </w:tc>
      </w:tr>
      <w:tr w:rsidR="000B153B" w:rsidRPr="000B153B" w:rsidTr="005F3A21">
        <w:trPr>
          <w:trHeight w:val="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Устройство металлического ограждения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м\п</w:t>
            </w:r>
          </w:p>
          <w:p w:rsidR="000B153B" w:rsidRPr="000B153B" w:rsidRDefault="000B153B" w:rsidP="000B153B">
            <w:pPr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133,6</w:t>
            </w:r>
          </w:p>
        </w:tc>
      </w:tr>
      <w:tr w:rsidR="000B153B" w:rsidRPr="000B153B" w:rsidTr="005F3A21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Покрытие металлоконструкций грунтовкой ГФ-021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112</w:t>
            </w:r>
          </w:p>
        </w:tc>
      </w:tr>
      <w:tr w:rsidR="000B153B" w:rsidRPr="000B153B" w:rsidTr="005F3A21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r w:rsidRPr="000B153B">
              <w:rPr>
                <w:color w:val="000000"/>
              </w:rPr>
              <w:t>Покрытие металлоконструкций эмалью ПФ-115 в два слоя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м2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112</w:t>
            </w:r>
          </w:p>
        </w:tc>
      </w:tr>
      <w:tr w:rsidR="000B153B" w:rsidRPr="000B153B" w:rsidTr="005F3A2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lastRenderedPageBreak/>
              <w:t>25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both"/>
              <w:rPr>
                <w:color w:val="000000"/>
              </w:rPr>
            </w:pPr>
            <w:proofErr w:type="gramStart"/>
            <w:r w:rsidRPr="000B153B">
              <w:rPr>
                <w:color w:val="000000"/>
              </w:rPr>
              <w:t>Очистка  от</w:t>
            </w:r>
            <w:proofErr w:type="gramEnd"/>
            <w:r w:rsidRPr="000B153B">
              <w:rPr>
                <w:color w:val="000000"/>
              </w:rPr>
              <w:t xml:space="preserve"> строительного мусора и вывоз на расстояние до 50км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ind w:hanging="32"/>
              <w:contextualSpacing/>
              <w:jc w:val="center"/>
              <w:rPr>
                <w:color w:val="000000"/>
              </w:rPr>
            </w:pPr>
            <w:r w:rsidRPr="000B153B">
              <w:rPr>
                <w:color w:val="000000"/>
              </w:rPr>
              <w:t>226</w:t>
            </w:r>
          </w:p>
        </w:tc>
      </w:tr>
    </w:tbl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0B153B" w:rsidRPr="000B153B" w:rsidRDefault="000B153B" w:rsidP="000B153B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 w:rsidRPr="000B153B">
        <w:rPr>
          <w:b/>
          <w:bCs/>
        </w:rPr>
        <w:t>5. Материалы, оборудование (изделия, конструкции), применяемые при выполнении работ.</w:t>
      </w:r>
    </w:p>
    <w:tbl>
      <w:tblPr>
        <w:tblW w:w="529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1936"/>
        <w:gridCol w:w="4789"/>
        <w:gridCol w:w="1875"/>
        <w:gridCol w:w="1508"/>
      </w:tblGrid>
      <w:tr w:rsidR="000B153B" w:rsidRPr="000B153B" w:rsidTr="000B153B">
        <w:trPr>
          <w:trHeight w:val="57"/>
        </w:trPr>
        <w:tc>
          <w:tcPr>
            <w:tcW w:w="422" w:type="pct"/>
            <w:vAlign w:val="center"/>
          </w:tcPr>
          <w:p w:rsidR="000B153B" w:rsidRPr="000B153B" w:rsidRDefault="000B153B" w:rsidP="000B1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jc w:val="center"/>
              <w:rPr>
                <w:b/>
              </w:rPr>
            </w:pPr>
            <w:r w:rsidRPr="000B153B">
              <w:rPr>
                <w:b/>
              </w:rPr>
              <w:t>№ п/п</w:t>
            </w:r>
          </w:p>
        </w:tc>
        <w:tc>
          <w:tcPr>
            <w:tcW w:w="877" w:type="pct"/>
            <w:vAlign w:val="center"/>
          </w:tcPr>
          <w:p w:rsidR="000B153B" w:rsidRPr="000B153B" w:rsidRDefault="000B153B" w:rsidP="000B153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2" w:firstLine="4"/>
              <w:contextualSpacing/>
              <w:jc w:val="center"/>
            </w:pPr>
            <w:r w:rsidRPr="000B153B">
              <w:rPr>
                <w:b/>
              </w:rPr>
              <w:t>Наименование материала</w:t>
            </w:r>
          </w:p>
        </w:tc>
        <w:tc>
          <w:tcPr>
            <w:tcW w:w="2169" w:type="pct"/>
            <w:vAlign w:val="center"/>
          </w:tcPr>
          <w:p w:rsidR="000B153B" w:rsidRPr="000B153B" w:rsidRDefault="000B153B" w:rsidP="000B153B">
            <w:pPr>
              <w:widowControl w:val="0"/>
              <w:tabs>
                <w:tab w:val="left" w:pos="4538"/>
                <w:tab w:val="left" w:pos="5955"/>
              </w:tabs>
              <w:autoSpaceDE w:val="0"/>
              <w:autoSpaceDN w:val="0"/>
              <w:adjustRightInd w:val="0"/>
              <w:spacing w:line="240" w:lineRule="exact"/>
              <w:ind w:right="34" w:firstLine="7"/>
              <w:contextualSpacing/>
              <w:jc w:val="center"/>
            </w:pPr>
            <w:r w:rsidRPr="000B153B">
              <w:rPr>
                <w:b/>
              </w:rPr>
              <w:t>Требуемые параметры</w:t>
            </w:r>
          </w:p>
        </w:tc>
        <w:tc>
          <w:tcPr>
            <w:tcW w:w="849" w:type="pct"/>
            <w:vAlign w:val="center"/>
          </w:tcPr>
          <w:p w:rsidR="000B153B" w:rsidRPr="000B153B" w:rsidRDefault="000B153B" w:rsidP="000B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153B">
              <w:rPr>
                <w:b/>
              </w:rPr>
              <w:t>Предложение участника.</w:t>
            </w:r>
          </w:p>
          <w:p w:rsidR="000B153B" w:rsidRPr="000B153B" w:rsidRDefault="000B153B" w:rsidP="000B15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ind w:firstLine="119"/>
              <w:contextualSpacing/>
              <w:jc w:val="center"/>
            </w:pPr>
            <w:r w:rsidRPr="000B153B">
              <w:rPr>
                <w:b/>
              </w:rPr>
              <w:t>Технические и функциональные характеристики применяемых материалов</w:t>
            </w:r>
          </w:p>
        </w:tc>
        <w:tc>
          <w:tcPr>
            <w:tcW w:w="683" w:type="pct"/>
            <w:vAlign w:val="center"/>
          </w:tcPr>
          <w:p w:rsidR="000B153B" w:rsidRPr="000B153B" w:rsidRDefault="000B153B" w:rsidP="000B153B">
            <w:pPr>
              <w:widowControl w:val="0"/>
              <w:autoSpaceDE w:val="0"/>
              <w:autoSpaceDN w:val="0"/>
              <w:adjustRightInd w:val="0"/>
              <w:ind w:left="-49" w:right="-94" w:hanging="83"/>
              <w:contextualSpacing/>
              <w:jc w:val="center"/>
              <w:rPr>
                <w:b/>
              </w:rPr>
            </w:pPr>
            <w:r w:rsidRPr="000B153B">
              <w:rPr>
                <w:b/>
              </w:rPr>
              <w:t>Сведения о сертификации</w:t>
            </w:r>
          </w:p>
        </w:tc>
      </w:tr>
      <w:tr w:rsidR="000B153B" w:rsidRPr="000B153B" w:rsidTr="000B153B">
        <w:trPr>
          <w:trHeight w:val="5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Кровельный гидроизоляционный наплавляемый материал, верхний слой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proofErr w:type="spellStart"/>
            <w:r w:rsidRPr="000B153B">
              <w:t>Водопоглощение</w:t>
            </w:r>
            <w:proofErr w:type="spellEnd"/>
            <w:r w:rsidRPr="000B153B">
              <w:t xml:space="preserve"> в течение 24 ч, % по массе, не более-1;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Масса вяжущего с наплавляемой стороны, кг/</w:t>
            </w:r>
            <w:proofErr w:type="spellStart"/>
            <w:r w:rsidRPr="000B153B">
              <w:t>кв.м</w:t>
            </w:r>
            <w:proofErr w:type="spellEnd"/>
            <w:r w:rsidRPr="000B153B">
              <w:t xml:space="preserve">., не менее-2;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Масса, </w:t>
            </w:r>
            <w:proofErr w:type="gramStart"/>
            <w:r w:rsidRPr="000B153B">
              <w:t>кг./</w:t>
            </w:r>
            <w:proofErr w:type="spellStart"/>
            <w:proofErr w:type="gramEnd"/>
            <w:r w:rsidRPr="000B153B">
              <w:t>кв.м</w:t>
            </w:r>
            <w:proofErr w:type="spellEnd"/>
            <w:r w:rsidRPr="000B153B">
              <w:t xml:space="preserve">. не менее-5,5;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Разрывная сила при растяжении в продольном /поперечном направлении, Н, не менее на полиэфире 600/</w:t>
            </w:r>
            <w:proofErr w:type="gramStart"/>
            <w:r w:rsidRPr="000B153B">
              <w:t>400 ;</w:t>
            </w:r>
            <w:proofErr w:type="gramEnd"/>
            <w:r w:rsidRPr="000B153B">
              <w:t xml:space="preserve">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гибкости на брусе R=25мм, </w:t>
            </w:r>
            <w:proofErr w:type="spellStart"/>
            <w:r w:rsidRPr="000B153B">
              <w:t>оС</w:t>
            </w:r>
            <w:proofErr w:type="spellEnd"/>
            <w:r w:rsidRPr="000B153B">
              <w:t>, не выше-25; 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гибкости на брусе R=10 мм, </w:t>
            </w:r>
            <w:proofErr w:type="spellStart"/>
            <w:r w:rsidRPr="000B153B">
              <w:t>оС</w:t>
            </w:r>
            <w:proofErr w:type="spellEnd"/>
            <w:r w:rsidRPr="000B153B">
              <w:t xml:space="preserve">, не выше-25;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хрупкости вяжущего, </w:t>
            </w:r>
            <w:proofErr w:type="spellStart"/>
            <w:r w:rsidRPr="000B153B">
              <w:t>оС</w:t>
            </w:r>
            <w:proofErr w:type="spellEnd"/>
            <w:r w:rsidRPr="000B153B">
              <w:t xml:space="preserve">, не выше-35;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Водонепроницаемость при давлении не менее 0,2 МПа, в течение 2 часов- абсолютная; длина/ </w:t>
            </w:r>
            <w:proofErr w:type="spellStart"/>
            <w:proofErr w:type="gramStart"/>
            <w:r w:rsidRPr="000B153B">
              <w:t>ширина,м</w:t>
            </w:r>
            <w:proofErr w:type="spellEnd"/>
            <w:proofErr w:type="gramEnd"/>
            <w:r w:rsidRPr="000B153B">
              <w:t xml:space="preserve"> -10*1;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Тип покрытия верх песок низ пленка.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right"/>
            </w:pPr>
          </w:p>
        </w:tc>
      </w:tr>
      <w:tr w:rsidR="000B153B" w:rsidRPr="000B153B" w:rsidTr="00AD5BAF">
        <w:trPr>
          <w:trHeight w:val="3518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2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 xml:space="preserve">Кровельный гидроизоляционный наплавляемый материал, нижний слой 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contextualSpacing/>
              <w:jc w:val="both"/>
            </w:pP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Толщина (±0,1), мм- 4,0 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Масса 1 м2, кг, (±0,25 кг) -4,95 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Разрывная сила в продольном/поперечном направлении, Н, не менее – ПОЛИЭФИР 600/400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Температура гибкости на брусе R=25 мм и R=10 мм, °С, не выше-20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Теплостойкость, °С, не менее- 100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Тип защитного </w:t>
            </w:r>
            <w:proofErr w:type="gramStart"/>
            <w:r w:rsidRPr="000B153B">
              <w:t>покрытия  -</w:t>
            </w:r>
            <w:proofErr w:type="gramEnd"/>
            <w:r w:rsidRPr="000B153B">
              <w:t xml:space="preserve"> верхняя сторона пленка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Наплавляемая сторона пленка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>Длина / ширина, м- 10х1 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AD5BAF">
        <w:trPr>
          <w:trHeight w:val="2162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3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Стяжка выравнивающая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Прочность на сжатие 15 МПа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Жизнеспособность раствора 45 мин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Максимальная крупность частиц песка до 1.2 мм Допустимая температура воздуха при использовании +5 … +10 </w:t>
            </w:r>
            <w:proofErr w:type="spellStart"/>
            <w:r w:rsidRPr="000B153B">
              <w:t>оС</w:t>
            </w:r>
            <w:proofErr w:type="spellEnd"/>
            <w:r w:rsidRPr="000B153B">
              <w:t xml:space="preserve">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Количество воды на 1 кг 0.16 - 0.19 литров 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 xml:space="preserve">Расход при толщине слоя 10 мм – 18-22 кг/м2 Морозостойкость 50 циклов 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1688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4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proofErr w:type="spellStart"/>
            <w:r w:rsidRPr="000B153B">
              <w:t>Праймер</w:t>
            </w:r>
            <w:proofErr w:type="spellEnd"/>
            <w:r w:rsidRPr="000B153B">
              <w:t xml:space="preserve"> </w:t>
            </w:r>
            <w:proofErr w:type="spellStart"/>
            <w:r w:rsidRPr="000B153B">
              <w:t>бутумный</w:t>
            </w:r>
            <w:proofErr w:type="spellEnd"/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Наличие неоднородностей и посторонних включений- нет;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Время высыхания нанесённого слоя при 20 °C, час, не более- 12;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Массовая доля нелетучих веществ, %, не менее – 35-40;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Температура размягчения °C, не ниже- 80;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Условная вязкость, °С в пределах-10-35.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5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Сетка сварная в картах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Сетка должна быть с размером ячейки 100-100, диаметр 6мм, размеры карт 2м-6м, вес 1м</w:t>
            </w:r>
            <w:proofErr w:type="gramStart"/>
            <w:r w:rsidRPr="000B153B">
              <w:t>2  -</w:t>
            </w:r>
            <w:proofErr w:type="gramEnd"/>
            <w:r w:rsidRPr="000B153B">
              <w:t xml:space="preserve"> 4,44 кг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6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 xml:space="preserve">Покрытия обделки из листовой оцинкованной стали: пояса, </w:t>
            </w:r>
            <w:proofErr w:type="spellStart"/>
            <w:r w:rsidRPr="000B153B">
              <w:t>сандрики</w:t>
            </w:r>
            <w:proofErr w:type="spellEnd"/>
            <w:r w:rsidRPr="000B153B">
              <w:t>, желоба, отливы и т.д.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Марки стали должна быть с химическим составом по ГОСТ 9045-80, а также ГОСТ 1050-74 с содержанием серы не более 0,035% и фосфора - не более 0,20% и ГОСТ 380-71 с массовой долей серы не более 0,035% и фосфора - не более 0,025%.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7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Гидроизоляционный материал от протекания жидкости в помещения здания.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Массовая доля не летучих веществ 49-51%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ГОСТ 31939-2012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Динамическая вязкость при температуре                   19-</w:t>
            </w:r>
            <w:proofErr w:type="gramStart"/>
            <w:r w:rsidRPr="000B153B">
              <w:t>21гр.цельсия  90</w:t>
            </w:r>
            <w:proofErr w:type="gramEnd"/>
            <w:r w:rsidRPr="000B153B">
              <w:t xml:space="preserve">-120 </w:t>
            </w:r>
            <w:proofErr w:type="spellStart"/>
            <w:r w:rsidRPr="000B153B">
              <w:t>мПаС</w:t>
            </w:r>
            <w:proofErr w:type="spellEnd"/>
            <w:r w:rsidRPr="000B153B">
              <w:t xml:space="preserve">  ГОСТ  25271-93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Плотность </w:t>
            </w:r>
            <w:proofErr w:type="gramStart"/>
            <w:r w:rsidRPr="000B153B">
              <w:t>при темп</w:t>
            </w:r>
            <w:proofErr w:type="gramEnd"/>
            <w:r w:rsidRPr="000B153B">
              <w:t xml:space="preserve">.  18-22 </w:t>
            </w:r>
            <w:proofErr w:type="spellStart"/>
            <w:proofErr w:type="gramStart"/>
            <w:r w:rsidRPr="000B153B">
              <w:t>гр.цельсия</w:t>
            </w:r>
            <w:proofErr w:type="spellEnd"/>
            <w:r w:rsidRPr="000B153B">
              <w:t xml:space="preserve">  не</w:t>
            </w:r>
            <w:proofErr w:type="gramEnd"/>
            <w:r w:rsidRPr="000B153B">
              <w:t xml:space="preserve"> более    0,97-0,99 </w:t>
            </w:r>
            <w:proofErr w:type="spellStart"/>
            <w:r w:rsidRPr="000B153B">
              <w:t>кгл</w:t>
            </w:r>
            <w:proofErr w:type="spellEnd"/>
            <w:r w:rsidRPr="000B153B">
              <w:t xml:space="preserve"> ГОСТ 31992.1-2012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8</w:t>
            </w:r>
          </w:p>
        </w:tc>
        <w:tc>
          <w:tcPr>
            <w:tcW w:w="877" w:type="pct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Утеплитель</w:t>
            </w:r>
          </w:p>
        </w:tc>
        <w:tc>
          <w:tcPr>
            <w:tcW w:w="2169" w:type="pct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Коэффициент теплопроводности 0,03 Вт/м·º</w:t>
            </w:r>
            <w:proofErr w:type="gramStart"/>
            <w:r w:rsidRPr="000B153B">
              <w:t>К  </w:t>
            </w:r>
            <w:proofErr w:type="spellStart"/>
            <w:r w:rsidRPr="000B153B">
              <w:t>водопоглощение</w:t>
            </w:r>
            <w:proofErr w:type="spellEnd"/>
            <w:proofErr w:type="gramEnd"/>
            <w:r w:rsidRPr="000B153B">
              <w:t xml:space="preserve"> (не более 0,2 – 0,4 % по объему за 24 часа)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  Коэффициент </w:t>
            </w:r>
            <w:proofErr w:type="spellStart"/>
            <w:r w:rsidRPr="000B153B">
              <w:t>паропроницаемости</w:t>
            </w:r>
            <w:proofErr w:type="spellEnd"/>
            <w:r w:rsidRPr="000B153B">
              <w:t xml:space="preserve"> 0,007-0,008              мг/</w:t>
            </w:r>
            <w:proofErr w:type="spellStart"/>
            <w:r w:rsidRPr="000B153B">
              <w:t>м·ч·Па</w:t>
            </w:r>
            <w:proofErr w:type="spellEnd"/>
            <w:r w:rsidRPr="000B153B">
              <w:t xml:space="preserve">)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Нетоксичен, не подвержен гниению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Температурный диапазон эксплуатации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(-50…+75ºС).</w:t>
            </w:r>
          </w:p>
        </w:tc>
        <w:tc>
          <w:tcPr>
            <w:tcW w:w="849" w:type="pct"/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AD5BAF">
        <w:trPr>
          <w:trHeight w:val="80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Металл ограждений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 ГОСТ 2590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 xml:space="preserve"> ГОСТ 8509-93, марки Ст3сп, категории </w:t>
            </w:r>
            <w:proofErr w:type="gramStart"/>
            <w:r w:rsidRPr="000B153B">
              <w:t>2:-</w:t>
            </w:r>
            <w:proofErr w:type="gramEnd"/>
            <w:r w:rsidRPr="000B153B">
              <w:t>88,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Краска масленая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Согласно ГОСТ 10503-71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Кирпич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Размер 250-120-65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Вес 3,4-3,5 кг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proofErr w:type="spellStart"/>
            <w:r w:rsidRPr="000B153B">
              <w:t>Водопоглощение</w:t>
            </w:r>
            <w:proofErr w:type="spellEnd"/>
            <w:r w:rsidRPr="000B153B">
              <w:t xml:space="preserve"> 9-11%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Морозостойкость от F25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Прочность М-150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53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proofErr w:type="spellStart"/>
            <w:r w:rsidRPr="000B153B">
              <w:t>Пароизоляция</w:t>
            </w:r>
            <w:proofErr w:type="spellEnd"/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Согласно СНИП 23-01-99  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Масса 1м2\кг (+-0,25) =3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Разрывная сила в продольном\поперечном направлении, Н, не менее:</w:t>
            </w:r>
          </w:p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>Стеклоткань – 800\900</w:t>
            </w:r>
          </w:p>
          <w:p w:rsidR="000B153B" w:rsidRPr="000B153B" w:rsidRDefault="000B153B" w:rsidP="00AD5BAF">
            <w:pPr>
              <w:ind w:firstLine="7"/>
              <w:contextualSpacing/>
              <w:jc w:val="both"/>
            </w:pPr>
            <w:r w:rsidRPr="000B153B">
              <w:t xml:space="preserve">Температура гибкости на брусе R-25 не выше 85С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  <w:tr w:rsidR="000B153B" w:rsidRPr="000B153B" w:rsidTr="000B153B">
        <w:trPr>
          <w:trHeight w:val="2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contextualSpacing/>
              <w:jc w:val="both"/>
            </w:pPr>
            <w:r w:rsidRPr="000B153B">
              <w:t>Керамзит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3B" w:rsidRPr="000B153B" w:rsidRDefault="000B153B" w:rsidP="000B153B">
            <w:pPr>
              <w:ind w:firstLine="7"/>
              <w:contextualSpacing/>
              <w:jc w:val="both"/>
            </w:pPr>
            <w:r w:rsidRPr="000B153B">
              <w:t xml:space="preserve">Марка по испытанной </w:t>
            </w:r>
            <w:proofErr w:type="gramStart"/>
            <w:r w:rsidRPr="000B153B">
              <w:t>насыпаемой  плотности</w:t>
            </w:r>
            <w:proofErr w:type="gramEnd"/>
            <w:r w:rsidRPr="000B153B">
              <w:t xml:space="preserve">  кг\м3     380-400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contextualSpacing/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3B" w:rsidRPr="000B153B" w:rsidRDefault="000B153B" w:rsidP="000B153B">
            <w:pPr>
              <w:ind w:firstLine="92"/>
              <w:contextualSpacing/>
              <w:jc w:val="both"/>
            </w:pPr>
          </w:p>
        </w:tc>
      </w:tr>
    </w:tbl>
    <w:p w:rsidR="000B153B" w:rsidRPr="000B153B" w:rsidRDefault="00AD5BAF" w:rsidP="00AD5BAF">
      <w:pPr>
        <w:tabs>
          <w:tab w:val="left" w:pos="3870"/>
        </w:tabs>
        <w:contextualSpacing/>
        <w:rPr>
          <w:b/>
          <w:bCs/>
        </w:rPr>
      </w:pPr>
      <w:r>
        <w:rPr>
          <w:b/>
          <w:bCs/>
        </w:rPr>
        <w:tab/>
      </w: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>6. Требования к контролю качества при производстве работ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 Требования к контролю качества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6.1.1. Контроль качества выполненных работ должен осуществляться специалистами или специальными службами, входящими в состав строительных организаций или привлекаемыми со стороны и оснащенными техническими средствами, обеспечивающими необходимую достоверность и полноту контроля.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6.1.2. Производственный контроль качества строительно-ремонтных работ должен включать входной контроль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строительно-монтажных работ.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 Производство работ необходимо осуществлять в полном соответствии нормативным документам по безопасному выполнению строительных работ. Безопасность выполнения работ и безопасность результатов работ соответствует требованиям СНИП 21-01-97 «Пожарная безопасность зданий и сооружений», постановлением главного государственного санитарного врача РФ от 28.11.2003г. №44 «О введении в действие санитарно-эпидемиологических правил и нормативов СанПиН 2.4.1178-02»: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6.1.3.1. СНиП 3.01.01 – 85 «Организация строительного производства»;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6.1.3.2. СНиП 2.01.02 – 85 «Противопожарные нормы»;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6.1.3.3. СНиП 12-03-2001 «Безопасность труда в строительстве. Часть 1. Общие требования»;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6.1.3.4. СНиП 12-04-2002 «Безопасность труда в строительстве. Часть 2. Строительное производство»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6.1.3.5. ГОСТ 12.1.019 – 79 ССБТ. «Электробезопасность. Общие требования».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Приемка работ производится согласно требованиям: СНиП (Строительные Нормы и Правила), ТУ (Технические Условия), нормативных актов, стандартов, ГОСТов (Государственных Общесоюзных Стандартов).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при контроле соответствующих видов работ должны применяться современные средства измерения и приборы неразрушающего и лабораторного контроля, прошедшие поверку в установленном порядке.</w:t>
      </w:r>
    </w:p>
    <w:p w:rsidR="000B153B" w:rsidRPr="000B153B" w:rsidRDefault="000B153B" w:rsidP="000B153B">
      <w:pPr>
        <w:contextualSpacing/>
        <w:jc w:val="both"/>
        <w:rPr>
          <w:b/>
          <w:bCs/>
        </w:rPr>
      </w:pP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>7. Требования, предъявляемые к материалам и исполнителю работ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7.1. Требования к материалам.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7.1.1. Наличие сертификатов на используемые материалы.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7.1.2. Должны применяться сырье и материалы, соответствующие требованиям государственных стандартов и ТУ на них. Применяемые сырье и материалы должны быть стойкими к воздействию механических и климатических факторов, обеспечивать необходимую антикоррозийную стойкость в условиях эксплуатации. Все применяемые материалы и устройства должны удовлетворять требованиям безопасности и технической эстетики.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7.2. Общие требования к Подрядчику.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7.2.1. Подрядчик обязан выполнить работы своими материалами, силами и средствами, в соответствии с техническим заданием, строительными нормами, правилами, стандартами, а также иными нормативно-правовыми документами, действующими на территории РФ;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7.2.2. До начала производства работ Подрядчик должен представить Заказчику списки своего персонала и автотранспорта для оформления пропусков на проход (проезд) на территорию Объекта.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 Общие требования к организации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7.3.1. Подрядчик до начала производства работ должен предоставить Заказчику приказ о назначении Представителя Подрядчика, ответственного за проведение работ на Объекте;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7.3.2. Подрядчик должен обеспечить наличие постоянного достаточного количества инженерного состава, технического персонала и рабочих требуемых специальностей на объекте;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7.3.3. Подрядчик должен производить поставку материалов на объект только по согласованию с Заказчиком и в количестве необходимом для обеспечения работы не более трех смен;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7.3.4. Складирование и размещение строительного мусора на объекте не допускается. Строительный мусор необходимо вывозить с объекта непосредственно после проведения демонтажных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>8. Требования по соблюдению безопасности при выполнении работ и нахождении на объекте</w:t>
      </w:r>
    </w:p>
    <w:p w:rsidR="000B153B" w:rsidRPr="000B153B" w:rsidRDefault="000B153B" w:rsidP="000B153B">
      <w:pPr>
        <w:contextualSpacing/>
        <w:jc w:val="both"/>
      </w:pPr>
      <w:r w:rsidRPr="000B153B">
        <w:rPr>
          <w:bCs/>
        </w:rPr>
        <w:t>8.1. Все 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  Вся полнота ответственности, при выполнении работ на объекте, за соблюдением норм и правил по технике безопасности и пожарной безопасности возлагается на Подрядчика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8.2. Организация и выполнение работ должны осуществляться при соблюдении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«О нормативных правовых актах, содержащих государственные нормативные требования охраны труда»: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строительные нормы и правила, своды правил по проектированию и строительству;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межотраслевые и отраслевые правила, типовые инструкции по охране труда, утвержденные в установленном порядке федеральными органами исполнительной власти;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государственные стандарты системы стандартов безопасности труда, утвержденные соответствующими органами Российской Федерации;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правила безопасности, правила устройства и безопасной эксплуатации, инструкции по безопасности;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8.3. При производстве строительно-монтажных работ строго соблюдать ППБ-01-03 «Правила пожарной безопасности при производстве строительно-монтажных работ в Российской Федерации», НПБ 104-03 «Системы оповещения и управления эвакуацией людей при пожарах в зданиях и сооружениях».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8.4. Организация строительной площадки должна обеспечивать безопасность труда работающих на всех этапах производства работ. Перед началом производства работ необходимо провести инструктаж о методах работ, последовательности их выполнения, необходимых средствах индивидуальной защиты.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Безопасность выполняемых работ обеспечивается согласно: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 Федеральному закону от РФ от 30.12.2001 N 197-ФЗ;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Федеральному закону от 21.12.1994 г. №69-ФЗ «О пожарной безопасности»;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ГОСТ 12.1.004 -91 ССБТ «Пожарная безопасность. Общие требования»;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 СНиП 2.04.09 -84 «Пожарная автоматика зданий и сооружений»;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СНиП 21-01 -97* «Пожарная безопасность зданий и сооружений»;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- СНиП 12-03-2001 «Безопасность труда в строительстве. Часть первая. Общие требования»;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ПУЭ-99 «Правила устройства электроустановок»;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СНиП 2.08.01-89 «Жилые здания»;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ГОСТ Р ИСО 9001-2001 (ISO 9001:2000);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-  ГОСТ Р 12.0.006-2002 (OHASAS 18001).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8.5. Мероприятия по охране труда.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8.5.1.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устройства), в соответствии с действующими нормами.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8.5.2. Организация строительной площадки при проведении на ней работ должна обеспечивать безопасность труда работников на всех этапах выполнения работ. Рабочие места в вечернее время должны быть освещены по установленным нормам.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8.6. Мероприятия по предотвращению аварийных ситуаций.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8.6.1.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8.6.2.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0B153B" w:rsidRPr="000B153B" w:rsidRDefault="000B153B" w:rsidP="000B153B">
      <w:pPr>
        <w:contextualSpacing/>
        <w:jc w:val="both"/>
        <w:rPr>
          <w:b/>
          <w:bCs/>
        </w:rPr>
      </w:pPr>
    </w:p>
    <w:p w:rsidR="000B153B" w:rsidRPr="000B153B" w:rsidRDefault="000B153B" w:rsidP="000B153B">
      <w:pPr>
        <w:ind w:firstLine="709"/>
        <w:contextualSpacing/>
        <w:jc w:val="center"/>
        <w:rPr>
          <w:b/>
          <w:bCs/>
        </w:rPr>
      </w:pPr>
      <w:r w:rsidRPr="000B153B">
        <w:rPr>
          <w:b/>
          <w:bCs/>
        </w:rPr>
        <w:t xml:space="preserve">9. Прочие требования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9.1.Подрядчик обязан осуществить выполнение работ в последовательности, установленной нормативами и правилами для данного вида работ с соблюдением технологического процесса.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9.2. Заказчиком совместно с Подрядчиком оформляются акт передачи строительной площадки в производство работ.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9.3. 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Договора материалов и оборудования до сдачи готового объекта в эксплуатацию.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9.4.Организация производства работ должна обеспечивать целенаправленность всех организационных, технических и технологических решений на достижение конечного результата - ввода в действие объекта с необходимым качеством и в установленные сроки.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9.5. Подрядная организация, выполняющая работы должны обеспечивать объект всеми видами материально-технических ресурсов в строгом соответствии с технологической последовательностью производства ремонтно-строительных работ в сроки, согласованные с Заказчиком.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9.6. Гигиенические сертификаты (для отечественных материалов, оборудования) должны содержать нормативную или техническую документацию на оборудование и материалы (технические условия, технологические инструкции, др.); краткое описание способа и области применения оборудования, материалов; протоколы испытаний оборудования, материалов; другие документы, подтверждающие безопасность оборудования, материалов.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9.7. Для материалов и оборудования иностранного производства должны быть представлены документы фирмы-изготовителя, подтверждающие качество материалов, оборудования, выданные уполномоченными на то органами, и/или сертификат (подтверждение) фирмы-производителя, другие материалы, полученные в стране-изготовителе и подтверждающие безопасность материалов и оборудования, применяемых Подрядчиком в строительстве; протоколы испытаний; технические условия изготовления материалов (оборудования) с указанием условий применения (использования) или другие нормативные и технические документы о составе и условиях применения. Документы должны быть представлены на русском языке и надлежащим образом заверены.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9.8. 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Договора,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9.9.Для проверки соответствия качества выполненных работ требованиям, установленным Договором, Заказчик вправе привлекать независимых экспертов.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9.10. Технология и методы производства работ должны быть в полном соответствии со сметной документацией, техническим заданием, стандартами, строительными нормами и правилами и иными действующими на территории Российской Федерации нормативно-правовыми актами.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9.11. Подрядчик должен предусмотреть дополнительные работы, затраты, которые могут потребоваться в ходе выполнения работ для соблюдения требований Технического задания.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9.12. Работы должны производиться только в отведенной зоне работ, минимально необходимым количеством технических средств и механизмов для сокращения шума, пыли, загрязнения воздуха. После окончания работ производится ликвидация рабочей зоны, уборка мусора, материалов, разборка ограждений.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 xml:space="preserve">9.13. Руководство ремонтными работами должно быть поручено инженерно-техническому работнику, аттестованному по правилам техники безопасности. 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9.14. На объекте должен вестись журнал проверки техники безопасности и охраны труда.</w:t>
      </w:r>
    </w:p>
    <w:p w:rsidR="000B153B" w:rsidRPr="000B153B" w:rsidRDefault="000B153B" w:rsidP="000B153B">
      <w:pPr>
        <w:contextualSpacing/>
        <w:jc w:val="both"/>
        <w:rPr>
          <w:bCs/>
        </w:rPr>
      </w:pPr>
      <w:r w:rsidRPr="000B153B">
        <w:rPr>
          <w:bCs/>
        </w:rPr>
        <w:t>9.15. Если законом, иными правовыми актами или в установленном ими порядке предусмотрены обязательные требования к работе, выполняемой по Договору, Подрядчик, обязан выполнять работу, соблюдая эти требования.</w:t>
      </w:r>
    </w:p>
    <w:p w:rsidR="000B153B" w:rsidRPr="000B153B" w:rsidRDefault="000B153B" w:rsidP="000B153B">
      <w:pPr>
        <w:spacing w:after="200" w:line="276" w:lineRule="auto"/>
        <w:rPr>
          <w:rFonts w:eastAsia="Calibri"/>
          <w:iCs/>
          <w:lang w:eastAsia="en-US"/>
        </w:rPr>
      </w:pPr>
    </w:p>
    <w:p w:rsidR="000B153B" w:rsidRPr="000B153B" w:rsidRDefault="000B153B" w:rsidP="000B153B">
      <w:pPr>
        <w:tabs>
          <w:tab w:val="left" w:pos="0"/>
        </w:tabs>
        <w:rPr>
          <w:rFonts w:eastAsia="Calibri"/>
          <w:lang w:eastAsia="en-US"/>
        </w:rPr>
      </w:pPr>
    </w:p>
    <w:p w:rsidR="000B153B" w:rsidRPr="000B153B" w:rsidRDefault="000B153B" w:rsidP="000B153B">
      <w:pPr>
        <w:tabs>
          <w:tab w:val="left" w:pos="0"/>
        </w:tabs>
        <w:jc w:val="right"/>
        <w:rPr>
          <w:rFonts w:eastAsia="Calibri"/>
          <w:lang w:eastAsia="en-US"/>
        </w:rPr>
      </w:pPr>
    </w:p>
    <w:p w:rsidR="000B153B" w:rsidRPr="0074451B" w:rsidRDefault="000B153B" w:rsidP="003C5DF3">
      <w:pPr>
        <w:rPr>
          <w:sz w:val="28"/>
          <w:szCs w:val="28"/>
        </w:rPr>
      </w:pPr>
    </w:p>
    <w:sectPr w:rsidR="000B153B" w:rsidRPr="0074451B" w:rsidSect="003C5DF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0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D2" w:rsidRDefault="001520D2">
      <w:r>
        <w:separator/>
      </w:r>
    </w:p>
  </w:endnote>
  <w:endnote w:type="continuationSeparator" w:id="0">
    <w:p w:rsidR="001520D2" w:rsidRDefault="001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FC50A7" w:rsidP="00924224">
    <w:pPr>
      <w:pStyle w:val="ab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D2" w:rsidRDefault="001520D2">
      <w:r>
        <w:separator/>
      </w:r>
    </w:p>
  </w:footnote>
  <w:footnote w:type="continuationSeparator" w:id="0">
    <w:p w:rsidR="001520D2" w:rsidRDefault="0015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7" w:rsidRDefault="0097129D" w:rsidP="00C85C7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50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9A8">
      <w:rPr>
        <w:rStyle w:val="a9"/>
      </w:rPr>
      <w:t>9</w:t>
    </w:r>
    <w:r>
      <w:rPr>
        <w:rStyle w:val="a9"/>
      </w:rPr>
      <w:fldChar w:fldCharType="end"/>
    </w:r>
  </w:p>
  <w:p w:rsidR="00FC50A7" w:rsidRDefault="00FC50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9EDD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C41B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A80D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4CAD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429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73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0F5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906A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3B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A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  <w:sz w:val="16"/>
        <w:szCs w:val="16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593F22"/>
    <w:multiLevelType w:val="hybridMultilevel"/>
    <w:tmpl w:val="61B2520E"/>
    <w:lvl w:ilvl="0" w:tplc="81703B72">
      <w:start w:val="1"/>
      <w:numFmt w:val="decimal"/>
      <w:lvlText w:val="%1."/>
      <w:lvlJc w:val="left"/>
      <w:pPr>
        <w:tabs>
          <w:tab w:val="num" w:pos="2194"/>
        </w:tabs>
        <w:ind w:left="219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3521293"/>
    <w:multiLevelType w:val="multilevel"/>
    <w:tmpl w:val="68F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04AB31D6"/>
    <w:multiLevelType w:val="hybridMultilevel"/>
    <w:tmpl w:val="27149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120E0C"/>
    <w:multiLevelType w:val="multilevel"/>
    <w:tmpl w:val="09D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9425BFD"/>
    <w:multiLevelType w:val="hybridMultilevel"/>
    <w:tmpl w:val="B8B6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2C45C8"/>
    <w:multiLevelType w:val="multilevel"/>
    <w:tmpl w:val="EAA2C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112150C9"/>
    <w:multiLevelType w:val="hybridMultilevel"/>
    <w:tmpl w:val="CDD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D13A84"/>
    <w:multiLevelType w:val="multilevel"/>
    <w:tmpl w:val="48B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7A7C96"/>
    <w:multiLevelType w:val="hybridMultilevel"/>
    <w:tmpl w:val="C08E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FE253D0"/>
    <w:multiLevelType w:val="hybridMultilevel"/>
    <w:tmpl w:val="27ECDE32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4" w15:restartNumberingAfterBreak="0">
    <w:nsid w:val="27D53FC5"/>
    <w:multiLevelType w:val="multilevel"/>
    <w:tmpl w:val="1ED8AD7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1"/>
        </w:tabs>
        <w:ind w:left="2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77"/>
        </w:tabs>
        <w:ind w:left="2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89"/>
        </w:tabs>
        <w:ind w:left="3389" w:hanging="1800"/>
      </w:pPr>
      <w:rPr>
        <w:rFonts w:hint="default"/>
      </w:rPr>
    </w:lvl>
  </w:abstractNum>
  <w:abstractNum w:abstractNumId="25" w15:restartNumberingAfterBreak="0">
    <w:nsid w:val="29D22658"/>
    <w:multiLevelType w:val="multilevel"/>
    <w:tmpl w:val="7BD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375495"/>
    <w:multiLevelType w:val="hybridMultilevel"/>
    <w:tmpl w:val="654EE2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3DF3532D"/>
    <w:multiLevelType w:val="hybridMultilevel"/>
    <w:tmpl w:val="D2E8A6A0"/>
    <w:lvl w:ilvl="0" w:tplc="3280E1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 w15:restartNumberingAfterBreak="0">
    <w:nsid w:val="44AD51C5"/>
    <w:multiLevelType w:val="multilevel"/>
    <w:tmpl w:val="807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48"/>
        </w:tabs>
        <w:ind w:left="1148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6110756"/>
    <w:multiLevelType w:val="multilevel"/>
    <w:tmpl w:val="537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696568"/>
    <w:multiLevelType w:val="multilevel"/>
    <w:tmpl w:val="083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3310D6"/>
    <w:multiLevelType w:val="hybridMultilevel"/>
    <w:tmpl w:val="3EE664AE"/>
    <w:lvl w:ilvl="0" w:tplc="FEEADA2A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0773D9"/>
    <w:multiLevelType w:val="hybridMultilevel"/>
    <w:tmpl w:val="C5B67BD8"/>
    <w:lvl w:ilvl="0" w:tplc="FFFFFFFF">
      <w:start w:val="1"/>
      <w:numFmt w:val="bullet"/>
      <w:pStyle w:val="10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B72E7F"/>
    <w:multiLevelType w:val="hybridMultilevel"/>
    <w:tmpl w:val="EACC4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90D4C"/>
    <w:multiLevelType w:val="hybridMultilevel"/>
    <w:tmpl w:val="07DE1E9A"/>
    <w:lvl w:ilvl="0" w:tplc="0419000F">
      <w:start w:val="1"/>
      <w:numFmt w:val="decimal"/>
      <w:pStyle w:val="Normalnumbered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D1D1F"/>
    <w:multiLevelType w:val="hybridMultilevel"/>
    <w:tmpl w:val="D2E8A6A0"/>
    <w:lvl w:ilvl="0" w:tplc="3280E10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 w15:restartNumberingAfterBreak="0">
    <w:nsid w:val="6CF70BC1"/>
    <w:multiLevelType w:val="multilevel"/>
    <w:tmpl w:val="EB605EC0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E3C34A2"/>
    <w:multiLevelType w:val="hybridMultilevel"/>
    <w:tmpl w:val="7EE6DDFC"/>
    <w:lvl w:ilvl="0" w:tplc="FFFFFFFF">
      <w:start w:val="1"/>
      <w:numFmt w:val="upperRoman"/>
      <w:lvlText w:val="%1."/>
      <w:lvlJc w:val="right"/>
      <w:pPr>
        <w:tabs>
          <w:tab w:val="num" w:pos="3866"/>
        </w:tabs>
        <w:ind w:left="3866" w:hanging="180"/>
      </w:pPr>
      <w:rPr>
        <w:rFonts w:cs="Times New Roman" w:hint="default"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5306"/>
        </w:tabs>
        <w:ind w:left="4586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5306"/>
        </w:tabs>
        <w:ind w:left="53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6746"/>
        </w:tabs>
        <w:ind w:left="67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466"/>
        </w:tabs>
        <w:ind w:left="74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186"/>
        </w:tabs>
        <w:ind w:left="81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8906"/>
        </w:tabs>
        <w:ind w:left="89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9626"/>
        </w:tabs>
        <w:ind w:left="9626" w:hanging="180"/>
      </w:pPr>
      <w:rPr>
        <w:rFonts w:cs="Times New Roman"/>
      </w:rPr>
    </w:lvl>
  </w:abstractNum>
  <w:abstractNum w:abstractNumId="40" w15:restartNumberingAfterBreak="0">
    <w:nsid w:val="71D01555"/>
    <w:multiLevelType w:val="hybridMultilevel"/>
    <w:tmpl w:val="35A42CAC"/>
    <w:lvl w:ilvl="0" w:tplc="586CAD3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ouvenir" w:hAnsi="Souveni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8A07200"/>
    <w:multiLevelType w:val="hybridMultilevel"/>
    <w:tmpl w:val="6922D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F154B"/>
    <w:multiLevelType w:val="hybridMultilevel"/>
    <w:tmpl w:val="407C4A80"/>
    <w:lvl w:ilvl="0" w:tplc="FFFFFFFF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44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9FB72E5"/>
    <w:multiLevelType w:val="hybridMultilevel"/>
    <w:tmpl w:val="330E1C1C"/>
    <w:lvl w:ilvl="0" w:tplc="FEEADA2A">
      <w:start w:val="1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FB4B20"/>
    <w:multiLevelType w:val="hybridMultilevel"/>
    <w:tmpl w:val="78CA4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47" w15:restartNumberingAfterBreak="0">
    <w:nsid w:val="7F21751A"/>
    <w:multiLevelType w:val="hybridMultilevel"/>
    <w:tmpl w:val="F57AE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1"/>
  </w:num>
  <w:num w:numId="13">
    <w:abstractNumId w:val="22"/>
  </w:num>
  <w:num w:numId="14">
    <w:abstractNumId w:val="21"/>
  </w:num>
  <w:num w:numId="15">
    <w:abstractNumId w:val="38"/>
  </w:num>
  <w:num w:numId="16">
    <w:abstractNumId w:val="39"/>
  </w:num>
  <w:num w:numId="17">
    <w:abstractNumId w:val="44"/>
  </w:num>
  <w:num w:numId="18">
    <w:abstractNumId w:val="29"/>
  </w:num>
  <w:num w:numId="19">
    <w:abstractNumId w:val="14"/>
  </w:num>
  <w:num w:numId="20">
    <w:abstractNumId w:val="23"/>
  </w:num>
  <w:num w:numId="21">
    <w:abstractNumId w:val="16"/>
  </w:num>
  <w:num w:numId="22">
    <w:abstractNumId w:val="35"/>
  </w:num>
  <w:num w:numId="23">
    <w:abstractNumId w:val="36"/>
  </w:num>
  <w:num w:numId="24">
    <w:abstractNumId w:val="34"/>
  </w:num>
  <w:num w:numId="25">
    <w:abstractNumId w:val="33"/>
  </w:num>
  <w:num w:numId="26">
    <w:abstractNumId w:val="45"/>
  </w:num>
  <w:num w:numId="27">
    <w:abstractNumId w:val="12"/>
  </w:num>
  <w:num w:numId="28">
    <w:abstractNumId w:val="11"/>
  </w:num>
  <w:num w:numId="29">
    <w:abstractNumId w:val="17"/>
  </w:num>
  <w:num w:numId="30">
    <w:abstractNumId w:val="40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0"/>
  </w:num>
  <w:num w:numId="35">
    <w:abstractNumId w:val="27"/>
  </w:num>
  <w:num w:numId="36">
    <w:abstractNumId w:val="47"/>
  </w:num>
  <w:num w:numId="37">
    <w:abstractNumId w:val="26"/>
  </w:num>
  <w:num w:numId="38">
    <w:abstractNumId w:val="4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1"/>
  </w:num>
  <w:num w:numId="45">
    <w:abstractNumId w:val="28"/>
  </w:num>
  <w:num w:numId="46">
    <w:abstractNumId w:val="25"/>
  </w:num>
  <w:num w:numId="47">
    <w:abstractNumId w:val="32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9E"/>
    <w:rsid w:val="0002194D"/>
    <w:rsid w:val="0006039C"/>
    <w:rsid w:val="00071A75"/>
    <w:rsid w:val="00094BF7"/>
    <w:rsid w:val="000B153B"/>
    <w:rsid w:val="000B1612"/>
    <w:rsid w:val="000D6D43"/>
    <w:rsid w:val="000E1725"/>
    <w:rsid w:val="000E47D7"/>
    <w:rsid w:val="000E7A88"/>
    <w:rsid w:val="001321AF"/>
    <w:rsid w:val="00137B32"/>
    <w:rsid w:val="001520D2"/>
    <w:rsid w:val="00171C05"/>
    <w:rsid w:val="00175DA2"/>
    <w:rsid w:val="001961E1"/>
    <w:rsid w:val="00197425"/>
    <w:rsid w:val="001A0431"/>
    <w:rsid w:val="001A7B63"/>
    <w:rsid w:val="001C01AA"/>
    <w:rsid w:val="001E2A6D"/>
    <w:rsid w:val="001E462D"/>
    <w:rsid w:val="00205D7B"/>
    <w:rsid w:val="00217951"/>
    <w:rsid w:val="00233F84"/>
    <w:rsid w:val="00235FB6"/>
    <w:rsid w:val="00247B32"/>
    <w:rsid w:val="00261905"/>
    <w:rsid w:val="002839E3"/>
    <w:rsid w:val="00294D26"/>
    <w:rsid w:val="002A6561"/>
    <w:rsid w:val="002C7E37"/>
    <w:rsid w:val="002D7E87"/>
    <w:rsid w:val="002E74D0"/>
    <w:rsid w:val="002F159C"/>
    <w:rsid w:val="002F24C0"/>
    <w:rsid w:val="00317020"/>
    <w:rsid w:val="00346296"/>
    <w:rsid w:val="003501EE"/>
    <w:rsid w:val="003A435F"/>
    <w:rsid w:val="003B722C"/>
    <w:rsid w:val="003C5DF3"/>
    <w:rsid w:val="00416789"/>
    <w:rsid w:val="0042621F"/>
    <w:rsid w:val="0043298D"/>
    <w:rsid w:val="00434065"/>
    <w:rsid w:val="00461160"/>
    <w:rsid w:val="004827F2"/>
    <w:rsid w:val="00496607"/>
    <w:rsid w:val="004B6923"/>
    <w:rsid w:val="004B7B5B"/>
    <w:rsid w:val="00510FC7"/>
    <w:rsid w:val="00512860"/>
    <w:rsid w:val="00522180"/>
    <w:rsid w:val="005242D7"/>
    <w:rsid w:val="0053220A"/>
    <w:rsid w:val="00573C33"/>
    <w:rsid w:val="00597FF7"/>
    <w:rsid w:val="005A1B29"/>
    <w:rsid w:val="005A4A75"/>
    <w:rsid w:val="005C339A"/>
    <w:rsid w:val="005E1146"/>
    <w:rsid w:val="005F1FE3"/>
    <w:rsid w:val="00646DE5"/>
    <w:rsid w:val="00647238"/>
    <w:rsid w:val="00664BBC"/>
    <w:rsid w:val="00675497"/>
    <w:rsid w:val="00676172"/>
    <w:rsid w:val="006948D0"/>
    <w:rsid w:val="00721D2C"/>
    <w:rsid w:val="007402AC"/>
    <w:rsid w:val="0074451B"/>
    <w:rsid w:val="007637E7"/>
    <w:rsid w:val="007678B8"/>
    <w:rsid w:val="00793209"/>
    <w:rsid w:val="007B610C"/>
    <w:rsid w:val="007C0C10"/>
    <w:rsid w:val="007C5254"/>
    <w:rsid w:val="007D09AD"/>
    <w:rsid w:val="007D5D93"/>
    <w:rsid w:val="0083620A"/>
    <w:rsid w:val="00836ECA"/>
    <w:rsid w:val="00850D6A"/>
    <w:rsid w:val="00867013"/>
    <w:rsid w:val="008929E0"/>
    <w:rsid w:val="008A4C8A"/>
    <w:rsid w:val="008C1488"/>
    <w:rsid w:val="008E0D75"/>
    <w:rsid w:val="008F061D"/>
    <w:rsid w:val="008F44B6"/>
    <w:rsid w:val="009130DB"/>
    <w:rsid w:val="0091559E"/>
    <w:rsid w:val="00924224"/>
    <w:rsid w:val="0092759B"/>
    <w:rsid w:val="00931B6F"/>
    <w:rsid w:val="00944196"/>
    <w:rsid w:val="00951FD6"/>
    <w:rsid w:val="0096659A"/>
    <w:rsid w:val="00970BF2"/>
    <w:rsid w:val="0097129D"/>
    <w:rsid w:val="00974AAB"/>
    <w:rsid w:val="00976B17"/>
    <w:rsid w:val="009866B4"/>
    <w:rsid w:val="009932C4"/>
    <w:rsid w:val="009A4C52"/>
    <w:rsid w:val="009C7DA0"/>
    <w:rsid w:val="009D6CFA"/>
    <w:rsid w:val="00A0158C"/>
    <w:rsid w:val="00A0333E"/>
    <w:rsid w:val="00A22ACD"/>
    <w:rsid w:val="00A2748F"/>
    <w:rsid w:val="00A376F5"/>
    <w:rsid w:val="00A45326"/>
    <w:rsid w:val="00A82347"/>
    <w:rsid w:val="00AA1462"/>
    <w:rsid w:val="00AB18E3"/>
    <w:rsid w:val="00AC46F3"/>
    <w:rsid w:val="00AD5BAF"/>
    <w:rsid w:val="00AF46B5"/>
    <w:rsid w:val="00B07875"/>
    <w:rsid w:val="00B279B0"/>
    <w:rsid w:val="00B31487"/>
    <w:rsid w:val="00B61EBB"/>
    <w:rsid w:val="00B7695B"/>
    <w:rsid w:val="00B83983"/>
    <w:rsid w:val="00BA4C80"/>
    <w:rsid w:val="00BA60D9"/>
    <w:rsid w:val="00BD2271"/>
    <w:rsid w:val="00C16979"/>
    <w:rsid w:val="00C26B19"/>
    <w:rsid w:val="00C53EA6"/>
    <w:rsid w:val="00C72194"/>
    <w:rsid w:val="00C85C76"/>
    <w:rsid w:val="00C93F2F"/>
    <w:rsid w:val="00CE5555"/>
    <w:rsid w:val="00D0519D"/>
    <w:rsid w:val="00D079A8"/>
    <w:rsid w:val="00D11C2D"/>
    <w:rsid w:val="00D22F0E"/>
    <w:rsid w:val="00D250B5"/>
    <w:rsid w:val="00D33421"/>
    <w:rsid w:val="00D45ECF"/>
    <w:rsid w:val="00D52368"/>
    <w:rsid w:val="00D63F81"/>
    <w:rsid w:val="00D671CB"/>
    <w:rsid w:val="00D84EF8"/>
    <w:rsid w:val="00D867C1"/>
    <w:rsid w:val="00D870E7"/>
    <w:rsid w:val="00DA530E"/>
    <w:rsid w:val="00DC2D5D"/>
    <w:rsid w:val="00DD3EA0"/>
    <w:rsid w:val="00DD4317"/>
    <w:rsid w:val="00E34647"/>
    <w:rsid w:val="00E77FE2"/>
    <w:rsid w:val="00EA1EDC"/>
    <w:rsid w:val="00EB6B74"/>
    <w:rsid w:val="00EC64E5"/>
    <w:rsid w:val="00ED6B59"/>
    <w:rsid w:val="00ED7749"/>
    <w:rsid w:val="00EF0128"/>
    <w:rsid w:val="00EF45A5"/>
    <w:rsid w:val="00F04720"/>
    <w:rsid w:val="00F10ED8"/>
    <w:rsid w:val="00F30C51"/>
    <w:rsid w:val="00F31931"/>
    <w:rsid w:val="00F46F9E"/>
    <w:rsid w:val="00F508F8"/>
    <w:rsid w:val="00F71F42"/>
    <w:rsid w:val="00FC50A7"/>
    <w:rsid w:val="00FC5600"/>
    <w:rsid w:val="00FE001D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8CCB6-0CE9-4F7B-8DD5-D4A9D31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63F8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qFormat/>
    <w:rsid w:val="00D63F81"/>
    <w:pPr>
      <w:keepNext/>
      <w:numPr>
        <w:numId w:val="1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qFormat/>
    <w:rsid w:val="00D63F81"/>
    <w:pPr>
      <w:keepNext/>
      <w:numPr>
        <w:ilvl w:val="1"/>
        <w:numId w:val="11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qFormat/>
    <w:rsid w:val="00D63F81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qFormat/>
    <w:rsid w:val="00D63F81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4"/>
    <w:next w:val="a4"/>
    <w:qFormat/>
    <w:rsid w:val="00D63F81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qFormat/>
    <w:rsid w:val="00D63F81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D63F81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qFormat/>
    <w:rsid w:val="00D63F81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1">
    <w:name w:val="Body Text Indent"/>
    <w:basedOn w:val="a4"/>
    <w:rsid w:val="00D63F81"/>
    <w:pPr>
      <w:numPr>
        <w:ilvl w:val="1"/>
        <w:numId w:val="14"/>
      </w:numPr>
      <w:spacing w:after="60"/>
      <w:jc w:val="both"/>
    </w:pPr>
    <w:rPr>
      <w:szCs w:val="20"/>
    </w:rPr>
  </w:style>
  <w:style w:type="paragraph" w:styleId="20">
    <w:name w:val="List Bullet 2"/>
    <w:basedOn w:val="a4"/>
    <w:autoRedefine/>
    <w:rsid w:val="00D63F81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D63F81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D63F81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D63F81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D63F81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D63F81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D63F81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D63F81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D63F81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D63F81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D63F81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D63F81"/>
    <w:pPr>
      <w:numPr>
        <w:numId w:val="14"/>
      </w:numPr>
      <w:spacing w:before="240" w:after="120"/>
      <w:jc w:val="both"/>
    </w:pPr>
    <w:rPr>
      <w:b/>
      <w:szCs w:val="20"/>
    </w:rPr>
  </w:style>
  <w:style w:type="paragraph" w:customStyle="1" w:styleId="11">
    <w:name w:val="Стиль1"/>
    <w:basedOn w:val="a4"/>
    <w:rsid w:val="00D63F81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rsid w:val="00D63F81"/>
    <w:pPr>
      <w:keepNext/>
      <w:keepLines/>
      <w:widowControl w:val="0"/>
      <w:numPr>
        <w:ilvl w:val="1"/>
        <w:numId w:val="15"/>
      </w:numPr>
      <w:suppressLineNumbers/>
      <w:tabs>
        <w:tab w:val="clear" w:pos="1836"/>
        <w:tab w:val="num" w:pos="567"/>
        <w:tab w:val="num" w:pos="1492"/>
      </w:tabs>
      <w:suppressAutoHyphens/>
      <w:ind w:left="567" w:hanging="567"/>
    </w:pPr>
    <w:rPr>
      <w:b/>
    </w:rPr>
  </w:style>
  <w:style w:type="paragraph" w:customStyle="1" w:styleId="33">
    <w:name w:val="Стиль3"/>
    <w:basedOn w:val="23"/>
    <w:rsid w:val="00D63F81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</w:style>
  <w:style w:type="paragraph" w:styleId="23">
    <w:name w:val="Body Text Indent 2"/>
    <w:aliases w:val="Знак"/>
    <w:basedOn w:val="a4"/>
    <w:rsid w:val="00D63F81"/>
    <w:pPr>
      <w:spacing w:after="120" w:line="480" w:lineRule="auto"/>
      <w:ind w:left="283"/>
      <w:jc w:val="both"/>
    </w:pPr>
    <w:rPr>
      <w:szCs w:val="20"/>
    </w:rPr>
  </w:style>
  <w:style w:type="paragraph" w:customStyle="1" w:styleId="a2">
    <w:name w:val="пункт"/>
    <w:basedOn w:val="a4"/>
    <w:rsid w:val="00D63F81"/>
    <w:pPr>
      <w:numPr>
        <w:ilvl w:val="2"/>
        <w:numId w:val="18"/>
      </w:numPr>
      <w:spacing w:before="60" w:after="60"/>
    </w:pPr>
  </w:style>
  <w:style w:type="paragraph" w:customStyle="1" w:styleId="Normalnumbered">
    <w:name w:val="Normal numbered"/>
    <w:basedOn w:val="a4"/>
    <w:rsid w:val="00D63F81"/>
    <w:pPr>
      <w:numPr>
        <w:numId w:val="23"/>
      </w:numPr>
      <w:spacing w:before="20" w:after="20" w:line="380" w:lineRule="exact"/>
    </w:pPr>
    <w:rPr>
      <w:sz w:val="22"/>
      <w:szCs w:val="20"/>
    </w:rPr>
  </w:style>
  <w:style w:type="paragraph" w:customStyle="1" w:styleId="10">
    <w:name w:val="Перечень 1"/>
    <w:basedOn w:val="a4"/>
    <w:rsid w:val="00D63F81"/>
    <w:pPr>
      <w:widowControl w:val="0"/>
      <w:numPr>
        <w:numId w:val="24"/>
      </w:numPr>
      <w:suppressAutoHyphens/>
      <w:jc w:val="both"/>
    </w:pPr>
    <w:rPr>
      <w:snapToGrid w:val="0"/>
    </w:rPr>
  </w:style>
  <w:style w:type="character" w:customStyle="1" w:styleId="12">
    <w:name w:val="Заголовок 1 Знак"/>
    <w:aliases w:val="Document Header1 Знак"/>
    <w:basedOn w:val="a5"/>
    <w:rsid w:val="00D63F81"/>
    <w:rPr>
      <w:rFonts w:cs="Times New Roman"/>
      <w:b/>
      <w:kern w:val="28"/>
      <w:sz w:val="36"/>
      <w:lang w:val="ru-RU" w:eastAsia="ru-RU" w:bidi="ar-SA"/>
    </w:rPr>
  </w:style>
  <w:style w:type="paragraph" w:customStyle="1" w:styleId="ConsNormal">
    <w:name w:val="ConsNormal"/>
    <w:semiHidden/>
    <w:rsid w:val="00D63F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Таблица шапка"/>
    <w:basedOn w:val="a4"/>
    <w:rsid w:val="00D63F81"/>
    <w:pPr>
      <w:keepNext/>
      <w:spacing w:before="40" w:after="40"/>
      <w:ind w:left="57" w:right="57"/>
    </w:pPr>
    <w:rPr>
      <w:sz w:val="18"/>
      <w:szCs w:val="18"/>
    </w:rPr>
  </w:style>
  <w:style w:type="character" w:styleId="a9">
    <w:name w:val="page number"/>
    <w:basedOn w:val="a5"/>
    <w:rsid w:val="00D63F81"/>
    <w:rPr>
      <w:rFonts w:ascii="Times New Roman" w:hAnsi="Times New Roman" w:cs="Times New Roman"/>
    </w:rPr>
  </w:style>
  <w:style w:type="paragraph" w:styleId="aa">
    <w:name w:val="header"/>
    <w:basedOn w:val="a4"/>
    <w:rsid w:val="00D63F81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b">
    <w:name w:val="footer"/>
    <w:basedOn w:val="a4"/>
    <w:rsid w:val="00D63F81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table" w:styleId="ac">
    <w:name w:val="Table Grid"/>
    <w:basedOn w:val="a6"/>
    <w:rsid w:val="00FE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4"/>
    <w:rsid w:val="00B279B0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B279B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1">
    <w:name w:val="Font Style11"/>
    <w:basedOn w:val="a5"/>
    <w:rsid w:val="00B279B0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4"/>
    <w:uiPriority w:val="99"/>
    <w:unhideWhenUsed/>
    <w:rsid w:val="0053220A"/>
    <w:pPr>
      <w:spacing w:before="100" w:beforeAutospacing="1" w:after="100" w:afterAutospacing="1"/>
    </w:pPr>
  </w:style>
  <w:style w:type="character" w:styleId="af">
    <w:name w:val="Emphasis"/>
    <w:basedOn w:val="a5"/>
    <w:uiPriority w:val="20"/>
    <w:qFormat/>
    <w:rsid w:val="0053220A"/>
    <w:rPr>
      <w:i/>
      <w:iCs/>
    </w:rPr>
  </w:style>
  <w:style w:type="character" w:styleId="af0">
    <w:name w:val="Strong"/>
    <w:basedOn w:val="a5"/>
    <w:uiPriority w:val="22"/>
    <w:qFormat/>
    <w:rsid w:val="0053220A"/>
    <w:rPr>
      <w:b/>
      <w:bCs/>
    </w:rPr>
  </w:style>
  <w:style w:type="paragraph" w:styleId="af1">
    <w:name w:val="Balloon Text"/>
    <w:basedOn w:val="a4"/>
    <w:link w:val="af2"/>
    <w:rsid w:val="00EB6B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rsid w:val="00EB6B74"/>
    <w:rPr>
      <w:rFonts w:ascii="Tahoma" w:hAnsi="Tahoma" w:cs="Tahoma"/>
      <w:sz w:val="16"/>
      <w:szCs w:val="16"/>
    </w:rPr>
  </w:style>
  <w:style w:type="paragraph" w:styleId="af3">
    <w:name w:val="List Paragraph"/>
    <w:basedOn w:val="a4"/>
    <w:uiPriority w:val="34"/>
    <w:qFormat/>
    <w:rsid w:val="0074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Вигстар</Company>
  <LinksUpToDate>false</LinksUpToDate>
  <CharactersWithSpaces>20106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Tishkov</dc:creator>
  <cp:lastModifiedBy>Кристина Кебурия</cp:lastModifiedBy>
  <cp:revision>11</cp:revision>
  <cp:lastPrinted>2016-06-14T14:04:00Z</cp:lastPrinted>
  <dcterms:created xsi:type="dcterms:W3CDTF">2016-06-14T13:07:00Z</dcterms:created>
  <dcterms:modified xsi:type="dcterms:W3CDTF">2016-07-29T12:45:00Z</dcterms:modified>
</cp:coreProperties>
</file>